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ED4865" w14:textId="36388A06" w:rsidR="00346D0D" w:rsidRPr="00425D9A" w:rsidRDefault="002C2C23" w:rsidP="00425D9A">
      <w:pPr>
        <w:spacing w:after="0" w:line="240" w:lineRule="auto"/>
        <w:jc w:val="center"/>
        <w:rPr>
          <w:rFonts w:ascii="Times New Roman" w:hAnsi="Times New Roman" w:cs="Times New Roman"/>
          <w:b/>
          <w:bCs/>
          <w:sz w:val="24"/>
          <w:szCs w:val="24"/>
        </w:rPr>
      </w:pPr>
      <w:r w:rsidRPr="00425D9A">
        <w:rPr>
          <w:rFonts w:ascii="Times New Roman" w:hAnsi="Times New Roman" w:cs="Times New Roman"/>
          <w:b/>
          <w:bCs/>
          <w:sz w:val="24"/>
          <w:szCs w:val="24"/>
        </w:rPr>
        <w:t xml:space="preserve">PROJECT NO. </w:t>
      </w:r>
      <w:r w:rsidR="00F52FF1">
        <w:rPr>
          <w:rFonts w:ascii="Times New Roman" w:hAnsi="Times New Roman" w:cs="Times New Roman"/>
          <w:b/>
          <w:bCs/>
          <w:sz w:val="24"/>
          <w:szCs w:val="24"/>
        </w:rPr>
        <w:t>52287</w:t>
      </w:r>
      <w:r w:rsidRPr="00425D9A">
        <w:rPr>
          <w:rFonts w:ascii="Times New Roman" w:hAnsi="Times New Roman" w:cs="Times New Roman"/>
          <w:b/>
          <w:bCs/>
          <w:sz w:val="24"/>
          <w:szCs w:val="24"/>
        </w:rPr>
        <w:t xml:space="preserve"> </w:t>
      </w:r>
    </w:p>
    <w:p w14:paraId="66479B0F" w14:textId="6CFF1B19" w:rsidR="002C2C23" w:rsidRPr="00425D9A" w:rsidRDefault="002C2C23" w:rsidP="00425D9A">
      <w:pPr>
        <w:spacing w:after="0" w:line="240" w:lineRule="auto"/>
        <w:jc w:val="center"/>
        <w:rPr>
          <w:rFonts w:ascii="Times New Roman" w:hAnsi="Times New Roman" w:cs="Times New Roman"/>
          <w:b/>
          <w:bCs/>
          <w:sz w:val="24"/>
          <w:szCs w:val="24"/>
        </w:rPr>
      </w:pPr>
      <w:r w:rsidRPr="00425D9A">
        <w:rPr>
          <w:rFonts w:ascii="Times New Roman" w:hAnsi="Times New Roman" w:cs="Times New Roman"/>
          <w:b/>
          <w:bCs/>
          <w:sz w:val="24"/>
          <w:szCs w:val="24"/>
        </w:rPr>
        <w:t>PULIC UTILITY COMMISSION OF TEXAS</w:t>
      </w:r>
    </w:p>
    <w:p w14:paraId="11BF8CDD" w14:textId="7C8BC62F" w:rsidR="002C2C23" w:rsidRPr="00425D9A" w:rsidRDefault="002C2C23" w:rsidP="00425D9A">
      <w:pPr>
        <w:spacing w:after="0" w:line="240" w:lineRule="auto"/>
        <w:jc w:val="center"/>
        <w:rPr>
          <w:rFonts w:ascii="Times New Roman" w:hAnsi="Times New Roman" w:cs="Times New Roman"/>
          <w:b/>
          <w:bCs/>
          <w:sz w:val="24"/>
          <w:szCs w:val="24"/>
        </w:rPr>
      </w:pPr>
    </w:p>
    <w:p w14:paraId="193EF95B" w14:textId="46D1534C" w:rsidR="002C2C23" w:rsidRPr="00425D9A" w:rsidRDefault="002C2C23" w:rsidP="00425D9A">
      <w:pPr>
        <w:spacing w:after="0" w:line="240" w:lineRule="auto"/>
        <w:jc w:val="center"/>
        <w:rPr>
          <w:rFonts w:ascii="Times New Roman" w:hAnsi="Times New Roman" w:cs="Times New Roman"/>
          <w:b/>
          <w:bCs/>
          <w:sz w:val="24"/>
          <w:szCs w:val="24"/>
        </w:rPr>
      </w:pPr>
      <w:r w:rsidRPr="00425D9A">
        <w:rPr>
          <w:rFonts w:ascii="Times New Roman" w:hAnsi="Times New Roman" w:cs="Times New Roman"/>
          <w:b/>
          <w:bCs/>
          <w:sz w:val="24"/>
          <w:szCs w:val="24"/>
        </w:rPr>
        <w:t xml:space="preserve">REQUEST FOR COMMENTS ON </w:t>
      </w:r>
      <w:r w:rsidR="008605C2">
        <w:rPr>
          <w:rFonts w:ascii="Times New Roman" w:hAnsi="Times New Roman" w:cs="Times New Roman"/>
          <w:b/>
          <w:bCs/>
          <w:sz w:val="24"/>
          <w:szCs w:val="24"/>
        </w:rPr>
        <w:t>POWER OUTAGE ALERT CRITERIA</w:t>
      </w:r>
    </w:p>
    <w:p w14:paraId="0FBDD15D" w14:textId="77777777" w:rsidR="002C2C23" w:rsidRPr="002C2C23" w:rsidRDefault="002C2C23">
      <w:pPr>
        <w:rPr>
          <w:rFonts w:ascii="Times New Roman" w:hAnsi="Times New Roman" w:cs="Times New Roman"/>
        </w:rPr>
      </w:pPr>
    </w:p>
    <w:p w14:paraId="3AE77738" w14:textId="599C45BC" w:rsidR="003C4401" w:rsidRPr="00AB7C9A" w:rsidRDefault="009D03C9" w:rsidP="00AB7C9A">
      <w:pPr>
        <w:spacing w:line="480" w:lineRule="auto"/>
        <w:ind w:firstLine="360"/>
        <w:jc w:val="both"/>
        <w:rPr>
          <w:rFonts w:ascii="Times New Roman" w:hAnsi="Times New Roman" w:cs="Times New Roman"/>
        </w:rPr>
      </w:pPr>
      <w:r>
        <w:rPr>
          <w:rFonts w:ascii="Times New Roman" w:hAnsi="Times New Roman" w:cs="Times New Roman"/>
        </w:rPr>
        <w:t>Senate Bill 3, enacted by the 87</w:t>
      </w:r>
      <w:r w:rsidRPr="009D03C9">
        <w:rPr>
          <w:rFonts w:ascii="Times New Roman" w:hAnsi="Times New Roman" w:cs="Times New Roman"/>
          <w:vertAlign w:val="superscript"/>
        </w:rPr>
        <w:t>th</w:t>
      </w:r>
      <w:r>
        <w:rPr>
          <w:rFonts w:ascii="Times New Roman" w:hAnsi="Times New Roman" w:cs="Times New Roman"/>
        </w:rPr>
        <w:t xml:space="preserve"> Texas Legislature, directs the Commission to participate in a multi-agency effort to develop a power outage alert system to be activated when the power supply in this state may be inadequate to meet demand.  This legislation directs the Commission to adopt criteria for the content, activation, and termination of the alert system.  </w:t>
      </w:r>
      <w:r w:rsidR="00111AF0">
        <w:rPr>
          <w:rFonts w:ascii="Times New Roman" w:hAnsi="Times New Roman" w:cs="Times New Roman"/>
        </w:rPr>
        <w:t xml:space="preserve">In response, </w:t>
      </w:r>
      <w:r w:rsidR="002C2C23" w:rsidRPr="00AB7C9A">
        <w:rPr>
          <w:rFonts w:ascii="Times New Roman" w:hAnsi="Times New Roman" w:cs="Times New Roman"/>
        </w:rPr>
        <w:t>Commission Staff opened Project No. 5</w:t>
      </w:r>
      <w:r w:rsidR="00111AF0">
        <w:rPr>
          <w:rFonts w:ascii="Times New Roman" w:hAnsi="Times New Roman" w:cs="Times New Roman"/>
        </w:rPr>
        <w:t>2287</w:t>
      </w:r>
      <w:r w:rsidR="002C2C23" w:rsidRPr="00AB7C9A">
        <w:rPr>
          <w:rFonts w:ascii="Times New Roman" w:hAnsi="Times New Roman" w:cs="Times New Roman"/>
        </w:rPr>
        <w:t xml:space="preserve">, </w:t>
      </w:r>
      <w:r w:rsidR="00111AF0">
        <w:rPr>
          <w:rFonts w:ascii="Times New Roman" w:hAnsi="Times New Roman" w:cs="Times New Roman"/>
          <w:i/>
          <w:iCs/>
        </w:rPr>
        <w:t xml:space="preserve">Power Outage Alert </w:t>
      </w:r>
      <w:proofErr w:type="gramStart"/>
      <w:r w:rsidR="00111AF0">
        <w:rPr>
          <w:rFonts w:ascii="Times New Roman" w:hAnsi="Times New Roman" w:cs="Times New Roman"/>
          <w:i/>
          <w:iCs/>
        </w:rPr>
        <w:t>Criteria</w:t>
      </w:r>
      <w:proofErr w:type="gramEnd"/>
      <w:r w:rsidR="00AB7C9A" w:rsidRPr="00AB7C9A">
        <w:rPr>
          <w:rFonts w:ascii="Times New Roman" w:hAnsi="Times New Roman" w:cs="Times New Roman"/>
        </w:rPr>
        <w:t xml:space="preserve"> and requests comments on the following questions:</w:t>
      </w:r>
      <w:r w:rsidR="002C2C23" w:rsidRPr="00AB7C9A">
        <w:rPr>
          <w:rFonts w:ascii="Times New Roman" w:hAnsi="Times New Roman" w:cs="Times New Roman"/>
        </w:rPr>
        <w:t xml:space="preserve"> </w:t>
      </w:r>
      <w:r w:rsidR="003C4401" w:rsidRPr="00AB7C9A">
        <w:rPr>
          <w:rFonts w:ascii="Times New Roman" w:hAnsi="Times New Roman" w:cs="Times New Roman"/>
        </w:rPr>
        <w:t xml:space="preserve"> </w:t>
      </w:r>
    </w:p>
    <w:p w14:paraId="259BD5B1" w14:textId="5A2C02BF" w:rsidR="00111AF0" w:rsidRDefault="00111AF0" w:rsidP="00C954E7">
      <w:pPr>
        <w:pStyle w:val="ListParagraph"/>
        <w:numPr>
          <w:ilvl w:val="0"/>
          <w:numId w:val="2"/>
        </w:numPr>
        <w:jc w:val="both"/>
        <w:rPr>
          <w:rFonts w:ascii="Times New Roman" w:hAnsi="Times New Roman" w:cs="Times New Roman"/>
        </w:rPr>
      </w:pPr>
      <w:r w:rsidRPr="00111AF0">
        <w:rPr>
          <w:rFonts w:ascii="Times New Roman" w:hAnsi="Times New Roman" w:cs="Times New Roman"/>
        </w:rPr>
        <w:t xml:space="preserve">Government Code § 411.301(a) states the alert should “be activated when the power supply in this state may be inadequate to meet demand.” Should the Public Utility Commission of Texas interpret this to mean that an alert will be activated when there is inadequate </w:t>
      </w:r>
      <w:r w:rsidRPr="00111AF0">
        <w:rPr>
          <w:rFonts w:ascii="Times New Roman" w:hAnsi="Times New Roman" w:cs="Times New Roman"/>
          <w:i/>
          <w:iCs/>
        </w:rPr>
        <w:t>system-wide</w:t>
      </w:r>
      <w:r w:rsidRPr="00111AF0">
        <w:rPr>
          <w:rFonts w:ascii="Times New Roman" w:hAnsi="Times New Roman" w:cs="Times New Roman"/>
        </w:rPr>
        <w:t xml:space="preserve"> power supply to meet system-wide load demand? Should the commission also interpret this to mean that an alert will be activated when there are regional constraints that </w:t>
      </w:r>
      <w:r>
        <w:rPr>
          <w:rFonts w:ascii="Times New Roman" w:hAnsi="Times New Roman" w:cs="Times New Roman"/>
        </w:rPr>
        <w:t xml:space="preserve">only </w:t>
      </w:r>
      <w:r w:rsidRPr="00111AF0">
        <w:rPr>
          <w:rFonts w:ascii="Times New Roman" w:hAnsi="Times New Roman" w:cs="Times New Roman"/>
        </w:rPr>
        <w:t xml:space="preserve">restrict power supply to certain regions? </w:t>
      </w:r>
    </w:p>
    <w:p w14:paraId="65723506" w14:textId="77777777" w:rsidR="00111AF0" w:rsidRPr="00111AF0" w:rsidRDefault="00111AF0" w:rsidP="00C954E7">
      <w:pPr>
        <w:pStyle w:val="ListParagraph"/>
        <w:jc w:val="both"/>
        <w:rPr>
          <w:rFonts w:ascii="Times New Roman" w:hAnsi="Times New Roman" w:cs="Times New Roman"/>
        </w:rPr>
      </w:pPr>
    </w:p>
    <w:p w14:paraId="1D9E5E29" w14:textId="55BF8D3B" w:rsidR="00111AF0" w:rsidRDefault="00111AF0" w:rsidP="00C954E7">
      <w:pPr>
        <w:pStyle w:val="ListParagraph"/>
        <w:numPr>
          <w:ilvl w:val="0"/>
          <w:numId w:val="2"/>
        </w:numPr>
        <w:jc w:val="both"/>
        <w:rPr>
          <w:rFonts w:ascii="Times New Roman" w:hAnsi="Times New Roman" w:cs="Times New Roman"/>
        </w:rPr>
      </w:pPr>
      <w:r w:rsidRPr="00111AF0">
        <w:rPr>
          <w:rFonts w:ascii="Times New Roman" w:hAnsi="Times New Roman" w:cs="Times New Roman"/>
        </w:rPr>
        <w:t>Government Code § 411.301(b) states, “The criteria must provide for an alert to be regional or statewide.” How should the different regions be defined?</w:t>
      </w:r>
    </w:p>
    <w:p w14:paraId="1BFC8E42" w14:textId="77777777" w:rsidR="00111AF0" w:rsidRPr="00111AF0" w:rsidRDefault="00111AF0" w:rsidP="00C954E7">
      <w:pPr>
        <w:pStyle w:val="ListParagraph"/>
        <w:jc w:val="both"/>
        <w:rPr>
          <w:rFonts w:ascii="Times New Roman" w:hAnsi="Times New Roman" w:cs="Times New Roman"/>
        </w:rPr>
      </w:pPr>
    </w:p>
    <w:p w14:paraId="246C4C94" w14:textId="77777777" w:rsidR="00111AF0" w:rsidRPr="00111AF0" w:rsidRDefault="00111AF0" w:rsidP="00C954E7">
      <w:pPr>
        <w:pStyle w:val="ListParagraph"/>
        <w:numPr>
          <w:ilvl w:val="0"/>
          <w:numId w:val="2"/>
        </w:numPr>
        <w:jc w:val="both"/>
        <w:rPr>
          <w:rFonts w:ascii="Times New Roman" w:hAnsi="Times New Roman" w:cs="Times New Roman"/>
        </w:rPr>
      </w:pPr>
      <w:r w:rsidRPr="00111AF0">
        <w:rPr>
          <w:rFonts w:ascii="Times New Roman" w:hAnsi="Times New Roman" w:cs="Times New Roman"/>
        </w:rPr>
        <w:t xml:space="preserve">Government Code § 411.301(b) states, “The Public Utility Commission of Texas by rule shall adopt criteria for the content, activation, and termination of the alert...” At what threshold should the commission choose for the alert to be activated?  Terminated?   What content would be the most helpful for inclusion in the alert? </w:t>
      </w:r>
    </w:p>
    <w:p w14:paraId="42DDDB11" w14:textId="014C26B8" w:rsidR="00425D9A" w:rsidRPr="00AB7C9A" w:rsidRDefault="00111AF0" w:rsidP="00AB7C9A">
      <w:pPr>
        <w:spacing w:line="480" w:lineRule="auto"/>
        <w:ind w:firstLine="360"/>
        <w:jc w:val="both"/>
        <w:rPr>
          <w:rFonts w:ascii="Times New Roman" w:hAnsi="Times New Roman" w:cs="Times New Roman"/>
        </w:rPr>
      </w:pPr>
      <w:r>
        <w:rPr>
          <w:rFonts w:ascii="Times New Roman" w:hAnsi="Times New Roman" w:cs="Times New Roman"/>
        </w:rPr>
        <w:t xml:space="preserve">This power outage alert system could represent a critical component of the state’s ability to respond to future power emergencies.  Accordingly, Commission Staff also welcomes other insights and contributions on </w:t>
      </w:r>
      <w:r w:rsidR="00C954E7">
        <w:rPr>
          <w:rFonts w:ascii="Times New Roman" w:hAnsi="Times New Roman" w:cs="Times New Roman"/>
        </w:rPr>
        <w:t xml:space="preserve">how to design this system.  </w:t>
      </w:r>
      <w:r w:rsidR="00C954E7" w:rsidRPr="00C954E7">
        <w:rPr>
          <w:rFonts w:ascii="Times New Roman" w:hAnsi="Times New Roman" w:cs="Times New Roman"/>
          <w:b/>
          <w:bCs/>
          <w:u w:val="single"/>
        </w:rPr>
        <w:t xml:space="preserve">Commission Staff requests that parties provide their comments in a well-organized manner with a bulleted executive summary for lengthier </w:t>
      </w:r>
      <w:r w:rsidR="00C954E7">
        <w:rPr>
          <w:rFonts w:ascii="Times New Roman" w:hAnsi="Times New Roman" w:cs="Times New Roman"/>
          <w:b/>
          <w:bCs/>
          <w:u w:val="single"/>
        </w:rPr>
        <w:t>filings</w:t>
      </w:r>
      <w:r w:rsidR="00C954E7" w:rsidRPr="00C954E7">
        <w:rPr>
          <w:rFonts w:ascii="Times New Roman" w:hAnsi="Times New Roman" w:cs="Times New Roman"/>
          <w:b/>
          <w:bCs/>
          <w:u w:val="single"/>
        </w:rPr>
        <w:t xml:space="preserve">.  </w:t>
      </w:r>
      <w:r w:rsidR="00425D9A" w:rsidRPr="00C954E7">
        <w:rPr>
          <w:rFonts w:ascii="Times New Roman" w:hAnsi="Times New Roman" w:cs="Times New Roman"/>
          <w:b/>
          <w:bCs/>
          <w:u w:val="single"/>
        </w:rPr>
        <w:t xml:space="preserve">Comments must be filed with the Commission by </w:t>
      </w:r>
      <w:r w:rsidR="009D03C9" w:rsidRPr="00C954E7">
        <w:rPr>
          <w:rFonts w:ascii="Times New Roman" w:hAnsi="Times New Roman" w:cs="Times New Roman"/>
          <w:b/>
          <w:bCs/>
          <w:u w:val="single"/>
        </w:rPr>
        <w:t>August 13</w:t>
      </w:r>
      <w:r w:rsidR="00425D9A" w:rsidRPr="00C954E7">
        <w:rPr>
          <w:rFonts w:ascii="Times New Roman" w:hAnsi="Times New Roman" w:cs="Times New Roman"/>
          <w:b/>
          <w:bCs/>
          <w:u w:val="single"/>
        </w:rPr>
        <w:t>, 2021.</w:t>
      </w:r>
      <w:r w:rsidR="00425D9A" w:rsidRPr="00AB7C9A">
        <w:rPr>
          <w:rFonts w:ascii="Times New Roman" w:hAnsi="Times New Roman" w:cs="Times New Roman"/>
        </w:rPr>
        <w:t xml:space="preserve">  </w:t>
      </w:r>
    </w:p>
    <w:p w14:paraId="14C0709E" w14:textId="57A46AA6" w:rsidR="002C2C23" w:rsidRDefault="008605C2" w:rsidP="00AB7C9A">
      <w:pPr>
        <w:pStyle w:val="preamble"/>
        <w:ind w:firstLine="360"/>
        <w:jc w:val="both"/>
        <w:rPr>
          <w:sz w:val="22"/>
          <w:szCs w:val="22"/>
        </w:rPr>
      </w:pPr>
      <w:r>
        <w:rPr>
          <w:sz w:val="22"/>
          <w:szCs w:val="22"/>
        </w:rPr>
        <w:t>C</w:t>
      </w:r>
      <w:r w:rsidR="002C2C23" w:rsidRPr="00AB7C9A">
        <w:rPr>
          <w:sz w:val="22"/>
          <w:szCs w:val="22"/>
        </w:rPr>
        <w:t xml:space="preserve">omments may be filed through the interchange on the </w:t>
      </w:r>
      <w:r w:rsidR="00C954E7">
        <w:rPr>
          <w:sz w:val="22"/>
          <w:szCs w:val="22"/>
        </w:rPr>
        <w:t>C</w:t>
      </w:r>
      <w:r w:rsidR="002C2C23" w:rsidRPr="00AB7C9A">
        <w:rPr>
          <w:sz w:val="22"/>
          <w:szCs w:val="22"/>
        </w:rPr>
        <w:t xml:space="preserve">ommission’s website.  All comments should refer to Project Number </w:t>
      </w:r>
      <w:r w:rsidR="00425D9A" w:rsidRPr="00AB7C9A">
        <w:rPr>
          <w:sz w:val="22"/>
          <w:szCs w:val="22"/>
        </w:rPr>
        <w:t>5</w:t>
      </w:r>
      <w:r>
        <w:rPr>
          <w:sz w:val="22"/>
          <w:szCs w:val="22"/>
        </w:rPr>
        <w:t>2287</w:t>
      </w:r>
      <w:r w:rsidR="002C2C23" w:rsidRPr="00AB7C9A">
        <w:rPr>
          <w:sz w:val="22"/>
          <w:szCs w:val="22"/>
        </w:rPr>
        <w:t>.</w:t>
      </w:r>
    </w:p>
    <w:p w14:paraId="7D8CCD03" w14:textId="45E8C1C8" w:rsidR="00650298" w:rsidRPr="00AB7C9A" w:rsidRDefault="00650298" w:rsidP="00AB7C9A">
      <w:pPr>
        <w:pStyle w:val="preamble"/>
        <w:ind w:firstLine="360"/>
        <w:jc w:val="both"/>
        <w:rPr>
          <w:sz w:val="22"/>
          <w:szCs w:val="22"/>
        </w:rPr>
      </w:pPr>
      <w:r>
        <w:rPr>
          <w:sz w:val="22"/>
          <w:szCs w:val="22"/>
        </w:rPr>
        <w:lastRenderedPageBreak/>
        <w:t>Questions concerning Project No. 5</w:t>
      </w:r>
      <w:r w:rsidR="008605C2">
        <w:rPr>
          <w:sz w:val="22"/>
          <w:szCs w:val="22"/>
        </w:rPr>
        <w:t>2287</w:t>
      </w:r>
      <w:r>
        <w:rPr>
          <w:sz w:val="22"/>
          <w:szCs w:val="22"/>
        </w:rPr>
        <w:t xml:space="preserve"> should be directed to </w:t>
      </w:r>
      <w:r w:rsidR="0081295E">
        <w:rPr>
          <w:sz w:val="22"/>
          <w:szCs w:val="22"/>
        </w:rPr>
        <w:t>Chuck Bondurant</w:t>
      </w:r>
      <w:r>
        <w:rPr>
          <w:sz w:val="22"/>
          <w:szCs w:val="22"/>
        </w:rPr>
        <w:t xml:space="preserve">, </w:t>
      </w:r>
      <w:r w:rsidR="0081295E">
        <w:rPr>
          <w:sz w:val="22"/>
          <w:szCs w:val="22"/>
        </w:rPr>
        <w:t>Critical Infrastructure Security &amp; Risk Management</w:t>
      </w:r>
      <w:r>
        <w:rPr>
          <w:sz w:val="22"/>
          <w:szCs w:val="22"/>
        </w:rPr>
        <w:t xml:space="preserve"> Division, at (512) 936</w:t>
      </w:r>
      <w:r w:rsidR="006A489A">
        <w:rPr>
          <w:sz w:val="22"/>
          <w:szCs w:val="22"/>
        </w:rPr>
        <w:t>-7</w:t>
      </w:r>
      <w:r w:rsidR="0081295E">
        <w:rPr>
          <w:sz w:val="22"/>
          <w:szCs w:val="22"/>
        </w:rPr>
        <w:t>448</w:t>
      </w:r>
      <w:r>
        <w:rPr>
          <w:sz w:val="22"/>
          <w:szCs w:val="22"/>
        </w:rPr>
        <w:t>.  Hearing and speech-impaired individuals with test telephones (TTY) may contact the Commission at (512) 936-7136.</w:t>
      </w:r>
    </w:p>
    <w:p w14:paraId="04834AB7" w14:textId="43CB27FC" w:rsidR="002C2C23" w:rsidRPr="00AB7C9A" w:rsidRDefault="00AB7C9A" w:rsidP="00AB7C9A">
      <w:pPr>
        <w:spacing w:after="0" w:line="240" w:lineRule="auto"/>
        <w:jc w:val="center"/>
        <w:rPr>
          <w:rFonts w:ascii="Times New Roman" w:hAnsi="Times New Roman" w:cs="Times New Roman"/>
          <w:b/>
          <w:bCs/>
        </w:rPr>
      </w:pPr>
      <w:r w:rsidRPr="00AB7C9A">
        <w:rPr>
          <w:rFonts w:ascii="Times New Roman" w:hAnsi="Times New Roman" w:cs="Times New Roman"/>
          <w:b/>
          <w:bCs/>
        </w:rPr>
        <w:t xml:space="preserve">ISSUED IN AUSTIN, TEXAS ON THE </w:t>
      </w:r>
      <w:r w:rsidR="009D03C9">
        <w:rPr>
          <w:rFonts w:ascii="Times New Roman" w:hAnsi="Times New Roman" w:cs="Times New Roman"/>
          <w:b/>
          <w:bCs/>
        </w:rPr>
        <w:t>30</w:t>
      </w:r>
      <w:r w:rsidRPr="00AB7C9A">
        <w:rPr>
          <w:rFonts w:ascii="Times New Roman" w:hAnsi="Times New Roman" w:cs="Times New Roman"/>
          <w:b/>
          <w:bCs/>
          <w:vertAlign w:val="superscript"/>
        </w:rPr>
        <w:t>TH</w:t>
      </w:r>
      <w:r w:rsidRPr="00AB7C9A">
        <w:rPr>
          <w:rFonts w:ascii="Times New Roman" w:hAnsi="Times New Roman" w:cs="Times New Roman"/>
          <w:b/>
          <w:bCs/>
        </w:rPr>
        <w:t xml:space="preserve"> DAY OF </w:t>
      </w:r>
      <w:proofErr w:type="gramStart"/>
      <w:r w:rsidR="009D03C9">
        <w:rPr>
          <w:rFonts w:ascii="Times New Roman" w:hAnsi="Times New Roman" w:cs="Times New Roman"/>
          <w:b/>
          <w:bCs/>
        </w:rPr>
        <w:t>AUGUST</w:t>
      </w:r>
      <w:r w:rsidRPr="00AB7C9A">
        <w:rPr>
          <w:rFonts w:ascii="Times New Roman" w:hAnsi="Times New Roman" w:cs="Times New Roman"/>
          <w:b/>
          <w:bCs/>
        </w:rPr>
        <w:t>,</w:t>
      </w:r>
      <w:proofErr w:type="gramEnd"/>
      <w:r w:rsidRPr="00AB7C9A">
        <w:rPr>
          <w:rFonts w:ascii="Times New Roman" w:hAnsi="Times New Roman" w:cs="Times New Roman"/>
          <w:b/>
          <w:bCs/>
        </w:rPr>
        <w:t xml:space="preserve"> 2021</w:t>
      </w:r>
    </w:p>
    <w:p w14:paraId="6DBAD1E4" w14:textId="31E2CD20" w:rsidR="00AB7C9A" w:rsidRPr="00AB7C9A" w:rsidRDefault="00AB7C9A" w:rsidP="00AB7C9A">
      <w:pPr>
        <w:spacing w:after="0" w:line="240" w:lineRule="auto"/>
        <w:jc w:val="center"/>
        <w:rPr>
          <w:rFonts w:ascii="Times New Roman" w:hAnsi="Times New Roman" w:cs="Times New Roman"/>
          <w:b/>
          <w:bCs/>
        </w:rPr>
      </w:pPr>
      <w:r w:rsidRPr="00AB7C9A">
        <w:rPr>
          <w:rFonts w:ascii="Times New Roman" w:hAnsi="Times New Roman" w:cs="Times New Roman"/>
          <w:b/>
          <w:bCs/>
        </w:rPr>
        <w:t>THE PUBLIC UTILITY COMMISSION OF TEXAS</w:t>
      </w:r>
    </w:p>
    <w:p w14:paraId="64E41698" w14:textId="7A9AD70D" w:rsidR="00AB7C9A" w:rsidRPr="00AB7C9A" w:rsidRDefault="00AB7C9A" w:rsidP="00AB7C9A">
      <w:pPr>
        <w:spacing w:after="0" w:line="240" w:lineRule="auto"/>
        <w:jc w:val="center"/>
        <w:rPr>
          <w:rFonts w:ascii="Times New Roman" w:hAnsi="Times New Roman" w:cs="Times New Roman"/>
          <w:b/>
          <w:bCs/>
        </w:rPr>
      </w:pPr>
      <w:r w:rsidRPr="00AB7C9A">
        <w:rPr>
          <w:rFonts w:ascii="Times New Roman" w:hAnsi="Times New Roman" w:cs="Times New Roman"/>
          <w:b/>
          <w:bCs/>
        </w:rPr>
        <w:t>DAVID SMELTZER</w:t>
      </w:r>
    </w:p>
    <w:sectPr w:rsidR="00AB7C9A" w:rsidRPr="00AB7C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Calibri">
    <w:altName w:val="Arial Rounded MT Bold"/>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0067F"/>
    <w:multiLevelType w:val="hybridMultilevel"/>
    <w:tmpl w:val="069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346F4D"/>
    <w:multiLevelType w:val="hybridMultilevel"/>
    <w:tmpl w:val="158CE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401"/>
    <w:rsid w:val="00111AF0"/>
    <w:rsid w:val="001C7160"/>
    <w:rsid w:val="002C2C23"/>
    <w:rsid w:val="00312AF6"/>
    <w:rsid w:val="00346D0D"/>
    <w:rsid w:val="003479AB"/>
    <w:rsid w:val="003C4401"/>
    <w:rsid w:val="00425D9A"/>
    <w:rsid w:val="00532464"/>
    <w:rsid w:val="0060168C"/>
    <w:rsid w:val="00650298"/>
    <w:rsid w:val="006A489A"/>
    <w:rsid w:val="0081295E"/>
    <w:rsid w:val="0083378C"/>
    <w:rsid w:val="008605C2"/>
    <w:rsid w:val="0089644B"/>
    <w:rsid w:val="008B5E24"/>
    <w:rsid w:val="00975132"/>
    <w:rsid w:val="009B103A"/>
    <w:rsid w:val="009D03C9"/>
    <w:rsid w:val="00A52866"/>
    <w:rsid w:val="00AA77FC"/>
    <w:rsid w:val="00AB7C9A"/>
    <w:rsid w:val="00AC34E4"/>
    <w:rsid w:val="00AD5EE5"/>
    <w:rsid w:val="00B457AB"/>
    <w:rsid w:val="00C2024A"/>
    <w:rsid w:val="00C954E7"/>
    <w:rsid w:val="00CE77D7"/>
    <w:rsid w:val="00D523B2"/>
    <w:rsid w:val="00E83C53"/>
    <w:rsid w:val="00F1131A"/>
    <w:rsid w:val="00F52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894C"/>
  <w15:chartTrackingRefBased/>
  <w15:docId w15:val="{61021643-4890-43AB-B0FF-CE4CCA213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2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C23"/>
    <w:rPr>
      <w:rFonts w:ascii="Segoe UI" w:hAnsi="Segoe UI" w:cs="Segoe UI"/>
      <w:sz w:val="18"/>
      <w:szCs w:val="18"/>
    </w:rPr>
  </w:style>
  <w:style w:type="paragraph" w:customStyle="1" w:styleId="preamble">
    <w:name w:val="preamble"/>
    <w:basedOn w:val="Normal"/>
    <w:rsid w:val="002C2C23"/>
    <w:pPr>
      <w:spacing w:after="0" w:line="480" w:lineRule="auto"/>
    </w:pPr>
    <w:rPr>
      <w:rFonts w:ascii="Times New Roman" w:eastAsia="Times New Roman" w:hAnsi="Times New Roman" w:cs="Times New Roman"/>
      <w:sz w:val="24"/>
      <w:szCs w:val="20"/>
    </w:rPr>
  </w:style>
  <w:style w:type="paragraph" w:styleId="ListParagraph">
    <w:name w:val="List Paragraph"/>
    <w:basedOn w:val="Normal"/>
    <w:uiPriority w:val="34"/>
    <w:qFormat/>
    <w:rsid w:val="00425D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Smeltzer, David</dc:creator>
  <cp:keywords/>
  <dc:description/>
  <cp:lastModifiedBy>David Smeltzer</cp:lastModifiedBy>
  <cp:revision>4</cp:revision>
  <dcterms:created xsi:type="dcterms:W3CDTF">2021-07-29T21:14:00Z</dcterms:created>
  <dcterms:modified xsi:type="dcterms:W3CDTF">2021-07-30T15:25:00Z</dcterms:modified>
</cp:coreProperties>
</file>